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A6" w:rsidRDefault="00CD7EA6" w:rsidP="00087577">
      <w:pPr>
        <w:spacing w:line="0" w:lineRule="atLeast"/>
        <w:ind w:right="658"/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平成26年度京都府「ほっとはあと製品」応援事業</w:t>
      </w:r>
    </w:p>
    <w:p w:rsidR="00CD7EA6" w:rsidRDefault="00CD7EA6" w:rsidP="00CD7EA6">
      <w:pPr>
        <w:spacing w:line="0" w:lineRule="atLeast"/>
        <w:ind w:right="658"/>
        <w:jc w:val="center"/>
        <w:rPr>
          <w:rFonts w:asciiTheme="minorEastAsia" w:hAnsiTheme="minorEastAsia"/>
          <w:sz w:val="32"/>
          <w:szCs w:val="32"/>
        </w:rPr>
      </w:pPr>
      <w:r w:rsidRPr="00CD7EA6">
        <w:rPr>
          <w:rFonts w:asciiTheme="minorEastAsia" w:hAnsiTheme="minorEastAsia" w:hint="eastAsia"/>
          <w:sz w:val="32"/>
          <w:szCs w:val="32"/>
        </w:rPr>
        <w:t>圏域ごとの新たな</w:t>
      </w:r>
      <w:r w:rsidR="00A512F1">
        <w:rPr>
          <w:rFonts w:asciiTheme="minorEastAsia" w:hAnsiTheme="minorEastAsia" w:hint="eastAsia"/>
          <w:sz w:val="32"/>
          <w:szCs w:val="32"/>
        </w:rPr>
        <w:t>共同</w:t>
      </w:r>
      <w:r w:rsidRPr="00CD7EA6">
        <w:rPr>
          <w:rFonts w:asciiTheme="minorEastAsia" w:hAnsiTheme="minorEastAsia" w:hint="eastAsia"/>
          <w:sz w:val="32"/>
          <w:szCs w:val="32"/>
        </w:rPr>
        <w:t>システム構築事業</w:t>
      </w:r>
      <w:r w:rsidR="00E44D17">
        <w:rPr>
          <w:rFonts w:asciiTheme="minorEastAsia" w:hAnsiTheme="minorEastAsia" w:hint="eastAsia"/>
          <w:sz w:val="32"/>
          <w:szCs w:val="32"/>
        </w:rPr>
        <w:t>実施</w:t>
      </w:r>
      <w:r>
        <w:rPr>
          <w:rFonts w:asciiTheme="minorEastAsia" w:hAnsiTheme="minorEastAsia" w:hint="eastAsia"/>
          <w:sz w:val="32"/>
          <w:szCs w:val="32"/>
        </w:rPr>
        <w:t>要項</w:t>
      </w:r>
    </w:p>
    <w:p w:rsidR="00876DDF" w:rsidRDefault="00876DDF" w:rsidP="00D25F88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D25F88" w:rsidRDefault="00D25F88" w:rsidP="00D25F88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D25F88" w:rsidRDefault="00D25F88" w:rsidP="00D25F88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CD7EA6" w:rsidRDefault="00CD7EA6" w:rsidP="00CD7EA6">
      <w:pPr>
        <w:spacing w:line="0" w:lineRule="atLeast"/>
        <w:ind w:right="658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１、目的</w:t>
      </w:r>
    </w:p>
    <w:p w:rsidR="00596467" w:rsidRDefault="00CD7EA6" w:rsidP="00596467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087577">
        <w:rPr>
          <w:rFonts w:asciiTheme="minorEastAsia" w:hAnsiTheme="minorEastAsia" w:hint="eastAsia"/>
          <w:sz w:val="22"/>
        </w:rPr>
        <w:t>圏域内</w:t>
      </w:r>
      <w:r w:rsidR="00596467">
        <w:rPr>
          <w:rFonts w:asciiTheme="minorEastAsia" w:hAnsiTheme="minorEastAsia" w:hint="eastAsia"/>
          <w:sz w:val="22"/>
        </w:rPr>
        <w:t>の複数事業所による</w:t>
      </w:r>
      <w:r w:rsidR="00087577">
        <w:rPr>
          <w:rFonts w:asciiTheme="minorEastAsia" w:hAnsiTheme="minorEastAsia" w:hint="eastAsia"/>
          <w:sz w:val="22"/>
        </w:rPr>
        <w:t>情報共有、意見交換などを通して</w:t>
      </w:r>
      <w:r w:rsidR="00596467">
        <w:rPr>
          <w:rFonts w:asciiTheme="minorEastAsia" w:hAnsiTheme="minorEastAsia" w:hint="eastAsia"/>
          <w:sz w:val="22"/>
        </w:rPr>
        <w:t>圏域内での新たな受注体制</w:t>
      </w:r>
      <w:r w:rsidR="00876DDF">
        <w:rPr>
          <w:rFonts w:asciiTheme="minorEastAsia" w:hAnsiTheme="minorEastAsia" w:hint="eastAsia"/>
          <w:sz w:val="22"/>
        </w:rPr>
        <w:t>、販売促進体制などの強化を図ることで、工賃向上につなげることを目的とする。</w:t>
      </w:r>
    </w:p>
    <w:p w:rsidR="00876DDF" w:rsidRDefault="00876DDF" w:rsidP="00606A7B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D25F88" w:rsidRDefault="00D25F88" w:rsidP="00606A7B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D25F88" w:rsidRDefault="00876DDF" w:rsidP="00606A7B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２、実施期間</w:t>
      </w:r>
    </w:p>
    <w:p w:rsidR="00876DDF" w:rsidRDefault="00876DDF" w:rsidP="00D25F88">
      <w:pPr>
        <w:spacing w:line="0" w:lineRule="atLeast"/>
        <w:ind w:leftChars="100" w:left="210" w:right="658"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平成26年</w:t>
      </w:r>
      <w:r w:rsidR="00CD19D2">
        <w:rPr>
          <w:rFonts w:asciiTheme="minorEastAsia" w:hAnsiTheme="minorEastAsia" w:hint="eastAsia"/>
          <w:sz w:val="22"/>
        </w:rPr>
        <w:t>6</w:t>
      </w:r>
      <w:r>
        <w:rPr>
          <w:rFonts w:asciiTheme="minorEastAsia" w:hAnsiTheme="minorEastAsia" w:hint="eastAsia"/>
          <w:sz w:val="22"/>
        </w:rPr>
        <w:t>月1日　～　平成27年3月31</w:t>
      </w:r>
      <w:r w:rsidR="00184290">
        <w:rPr>
          <w:rFonts w:asciiTheme="minorEastAsia" w:hAnsiTheme="minorEastAsia" w:hint="eastAsia"/>
          <w:sz w:val="22"/>
        </w:rPr>
        <w:t>日</w:t>
      </w:r>
    </w:p>
    <w:p w:rsidR="004F6E5C" w:rsidRDefault="004F6E5C" w:rsidP="00606A7B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</w:p>
    <w:p w:rsidR="00D25F88" w:rsidRDefault="00D25F88" w:rsidP="00606A7B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</w:p>
    <w:p w:rsidR="004F6E5C" w:rsidRDefault="004F6E5C" w:rsidP="00606A7B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３、対象</w:t>
      </w:r>
    </w:p>
    <w:p w:rsidR="00876DDF" w:rsidRDefault="004F6E5C" w:rsidP="004F6E5C">
      <w:pPr>
        <w:spacing w:line="0" w:lineRule="atLeast"/>
        <w:ind w:left="220" w:right="658" w:hangingChars="100" w:hanging="220"/>
        <w:rPr>
          <w:rFonts w:asciiTheme="minorEastAsia" w:hAnsiTheme="minorEastAsia"/>
          <w:color w:val="000000" w:themeColor="text1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4F6E5C">
        <w:rPr>
          <w:rFonts w:asciiTheme="minorEastAsia" w:hAnsiTheme="minorEastAsia" w:hint="eastAsia"/>
          <w:color w:val="000000" w:themeColor="text1"/>
          <w:kern w:val="0"/>
          <w:sz w:val="22"/>
        </w:rPr>
        <w:t>圏域内の複数事業所（工賃向上計画を策定している就労継続支援Ｂ型事業所、就労継続支援Ａ型事業所、生活介護事業所、地域活動支援センター）</w:t>
      </w:r>
    </w:p>
    <w:p w:rsidR="004F6E5C" w:rsidRDefault="004F6E5C" w:rsidP="004F6E5C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</w:p>
    <w:p w:rsidR="00D25F88" w:rsidRPr="004F6E5C" w:rsidRDefault="00D25F88" w:rsidP="004F6E5C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</w:p>
    <w:p w:rsidR="00876DDF" w:rsidRDefault="004F6E5C" w:rsidP="00596467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４</w:t>
      </w:r>
      <w:r w:rsidR="00876DDF">
        <w:rPr>
          <w:rFonts w:asciiTheme="minorEastAsia" w:hAnsiTheme="minorEastAsia" w:hint="eastAsia"/>
          <w:sz w:val="22"/>
        </w:rPr>
        <w:t>、事業の内容</w:t>
      </w:r>
    </w:p>
    <w:p w:rsidR="00876DDF" w:rsidRDefault="00876DDF" w:rsidP="00876DDF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</w:p>
    <w:p w:rsidR="00876DDF" w:rsidRDefault="00876DDF" w:rsidP="00876DDF">
      <w:pPr>
        <w:spacing w:line="0" w:lineRule="atLeast"/>
        <w:ind w:left="220" w:right="658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①事業概要</w:t>
      </w:r>
    </w:p>
    <w:p w:rsidR="00876DDF" w:rsidRDefault="00876DDF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B54354">
        <w:rPr>
          <w:rFonts w:asciiTheme="minorEastAsia" w:hAnsiTheme="minorEastAsia" w:hint="eastAsia"/>
          <w:sz w:val="22"/>
        </w:rPr>
        <w:t>圏域内の複数事業所が連携を強化することにより、優先調達推進法による受注促進、催事等への共同出店による販売促進、複数事業所による製品の共同開発などを積極的に行</w:t>
      </w:r>
      <w:r w:rsidR="006D0CC2">
        <w:rPr>
          <w:rFonts w:asciiTheme="minorEastAsia" w:hAnsiTheme="minorEastAsia" w:hint="eastAsia"/>
          <w:sz w:val="22"/>
        </w:rPr>
        <w:t>うためのシステム構築に要する</w:t>
      </w:r>
      <w:r w:rsidR="00B54354">
        <w:rPr>
          <w:rFonts w:asciiTheme="minorEastAsia" w:hAnsiTheme="minorEastAsia" w:hint="eastAsia"/>
          <w:sz w:val="22"/>
        </w:rPr>
        <w:t>経費</w:t>
      </w:r>
      <w:r w:rsidR="00030F42">
        <w:rPr>
          <w:rFonts w:asciiTheme="minorEastAsia" w:hAnsiTheme="minorEastAsia" w:hint="eastAsia"/>
          <w:sz w:val="22"/>
        </w:rPr>
        <w:t>（人件費、交通費等は対象外）</w:t>
      </w:r>
      <w:r w:rsidR="00B54354">
        <w:rPr>
          <w:rFonts w:asciiTheme="minorEastAsia" w:hAnsiTheme="minorEastAsia" w:hint="eastAsia"/>
          <w:sz w:val="22"/>
        </w:rPr>
        <w:t>の一部</w:t>
      </w:r>
      <w:r w:rsidR="00184290">
        <w:rPr>
          <w:rFonts w:asciiTheme="minorEastAsia" w:hAnsiTheme="minorEastAsia" w:hint="eastAsia"/>
          <w:sz w:val="22"/>
        </w:rPr>
        <w:t>（上限５万円）</w:t>
      </w:r>
      <w:r w:rsidR="00B54354">
        <w:rPr>
          <w:rFonts w:asciiTheme="minorEastAsia" w:hAnsiTheme="minorEastAsia" w:hint="eastAsia"/>
          <w:sz w:val="22"/>
        </w:rPr>
        <w:t>を助成する。</w:t>
      </w:r>
    </w:p>
    <w:p w:rsidR="00B54354" w:rsidRDefault="00B54354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</w:p>
    <w:p w:rsidR="00B54354" w:rsidRDefault="00B54354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②実施方法</w:t>
      </w:r>
    </w:p>
    <w:p w:rsidR="006B3B36" w:rsidRDefault="00B54354" w:rsidP="006B3B36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複数事業所を代表する事業所が別添</w:t>
      </w:r>
      <w:r w:rsidR="006B3B36">
        <w:rPr>
          <w:rFonts w:asciiTheme="minorEastAsia" w:hAnsiTheme="minorEastAsia" w:hint="eastAsia"/>
          <w:sz w:val="22"/>
        </w:rPr>
        <w:t>申請書を作成し、（特非）京都ほっとはあとセンター（以下、「センター」という。）に申請を行う。申請書の内容をもとに</w:t>
      </w:r>
      <w:r w:rsidR="001E124A">
        <w:rPr>
          <w:rFonts w:asciiTheme="minorEastAsia" w:hAnsiTheme="minorEastAsia" w:hint="eastAsia"/>
          <w:sz w:val="22"/>
        </w:rPr>
        <w:t>選考委員</w:t>
      </w:r>
      <w:r w:rsidR="006B3B36">
        <w:rPr>
          <w:rFonts w:asciiTheme="minorEastAsia" w:hAnsiTheme="minorEastAsia" w:hint="eastAsia"/>
          <w:sz w:val="22"/>
        </w:rPr>
        <w:t>による</w:t>
      </w:r>
      <w:r w:rsidR="001E124A">
        <w:rPr>
          <w:rFonts w:asciiTheme="minorEastAsia" w:hAnsiTheme="minorEastAsia" w:hint="eastAsia"/>
          <w:sz w:val="22"/>
        </w:rPr>
        <w:t>選考</w:t>
      </w:r>
      <w:r w:rsidR="006B3B36">
        <w:rPr>
          <w:rFonts w:asciiTheme="minorEastAsia" w:hAnsiTheme="minorEastAsia" w:hint="eastAsia"/>
          <w:sz w:val="22"/>
        </w:rPr>
        <w:t>を行い助成対象事業を決定</w:t>
      </w:r>
      <w:r w:rsidR="006022C8">
        <w:rPr>
          <w:rFonts w:asciiTheme="minorEastAsia" w:hAnsiTheme="minorEastAsia" w:hint="eastAsia"/>
          <w:sz w:val="22"/>
        </w:rPr>
        <w:t>し、可否を通知する。</w:t>
      </w:r>
    </w:p>
    <w:p w:rsidR="006022C8" w:rsidRDefault="006022C8" w:rsidP="001E124A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6022C8" w:rsidRDefault="006022C8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③実施体制</w:t>
      </w:r>
    </w:p>
    <w:p w:rsidR="006022C8" w:rsidRDefault="006022C8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対象事業に参加する事業所間で協議のうえ代表</w:t>
      </w:r>
      <w:r w:rsidR="0085704F">
        <w:rPr>
          <w:rFonts w:asciiTheme="minorEastAsia" w:hAnsiTheme="minorEastAsia" w:hint="eastAsia"/>
          <w:sz w:val="22"/>
        </w:rPr>
        <w:t>事業所を決定し、必要に応じてセンターとの連絡調整</w:t>
      </w:r>
      <w:r w:rsidR="00C16149">
        <w:rPr>
          <w:rFonts w:asciiTheme="minorEastAsia" w:hAnsiTheme="minorEastAsia" w:hint="eastAsia"/>
          <w:sz w:val="22"/>
        </w:rPr>
        <w:t>、中間及び終了報告を行う。</w:t>
      </w:r>
    </w:p>
    <w:p w:rsidR="001E124A" w:rsidRDefault="001E124A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</w:p>
    <w:p w:rsidR="00C16149" w:rsidRDefault="001E124A" w:rsidP="001E124A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④実施予定</w:t>
      </w:r>
    </w:p>
    <w:p w:rsidR="001E124A" w:rsidRDefault="001E124A" w:rsidP="001E124A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応募締切：平成26年5月15日（木）※郵送の場合当日消印有効</w:t>
      </w:r>
    </w:p>
    <w:p w:rsidR="001E124A" w:rsidRDefault="001E124A" w:rsidP="001E124A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提出方法：メール、もしくは郵送にて提出</w:t>
      </w:r>
    </w:p>
    <w:p w:rsidR="001E124A" w:rsidRPr="006B3B36" w:rsidRDefault="001E124A" w:rsidP="001E124A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※申請書はセンターホームページよりダウンロードできます</w:t>
      </w:r>
    </w:p>
    <w:p w:rsidR="001E124A" w:rsidRPr="001E124A" w:rsidRDefault="001E124A" w:rsidP="001E124A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決定通知：平成26年5月30日（金）までに事業所へ通知</w:t>
      </w:r>
    </w:p>
    <w:p w:rsidR="00C16149" w:rsidRDefault="00C16149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1E124A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中間報告：平成26年10月24日（金）までに提出</w:t>
      </w:r>
    </w:p>
    <w:p w:rsidR="00C16149" w:rsidRDefault="00C16149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1E124A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 xml:space="preserve">終了報告：平成27年 </w:t>
      </w:r>
      <w:r w:rsidR="001E124A">
        <w:rPr>
          <w:rFonts w:asciiTheme="minorEastAsia" w:hAnsiTheme="minorEastAsia" w:hint="eastAsia"/>
          <w:sz w:val="22"/>
        </w:rPr>
        <w:t>2</w:t>
      </w:r>
      <w:r>
        <w:rPr>
          <w:rFonts w:asciiTheme="minorEastAsia" w:hAnsiTheme="minorEastAsia" w:hint="eastAsia"/>
          <w:sz w:val="22"/>
        </w:rPr>
        <w:t>月</w:t>
      </w:r>
      <w:r w:rsidR="001E124A">
        <w:rPr>
          <w:rFonts w:asciiTheme="minorEastAsia" w:hAnsiTheme="minorEastAsia" w:hint="eastAsia"/>
          <w:sz w:val="22"/>
        </w:rPr>
        <w:t>28</w:t>
      </w:r>
      <w:r>
        <w:rPr>
          <w:rFonts w:asciiTheme="minorEastAsia" w:hAnsiTheme="minorEastAsia" w:hint="eastAsia"/>
          <w:sz w:val="22"/>
        </w:rPr>
        <w:t>日（金）までに提出</w:t>
      </w:r>
    </w:p>
    <w:p w:rsidR="00D25F88" w:rsidRDefault="00D25F88" w:rsidP="00D25F88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1E124A" w:rsidRDefault="001E124A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 xml:space="preserve">　　⑤選考委員</w:t>
      </w:r>
    </w:p>
    <w:p w:rsidR="00D25F88" w:rsidRDefault="001E124A" w:rsidP="00D25F88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D25F88" w:rsidRPr="00D25F88">
        <w:rPr>
          <w:rFonts w:asciiTheme="minorEastAsia" w:hAnsiTheme="minorEastAsia" w:hint="eastAsia"/>
          <w:color w:val="000000" w:themeColor="text1"/>
          <w:sz w:val="22"/>
        </w:rPr>
        <w:t>提出された申請書をもとに、京都府健康福祉部障害者支援課及び京都ほっとはあとセンターで選考する。</w:t>
      </w:r>
    </w:p>
    <w:p w:rsidR="00184290" w:rsidRDefault="00184290" w:rsidP="00606A7B">
      <w:pPr>
        <w:spacing w:line="0" w:lineRule="atLeast"/>
        <w:ind w:right="658"/>
        <w:rPr>
          <w:rFonts w:asciiTheme="minorEastAsia" w:hAnsiTheme="minorEastAsia"/>
          <w:sz w:val="22"/>
        </w:rPr>
      </w:pPr>
    </w:p>
    <w:p w:rsidR="001E124A" w:rsidRDefault="001E124A" w:rsidP="00030F42">
      <w:pPr>
        <w:spacing w:line="0" w:lineRule="atLeast"/>
        <w:ind w:leftChars="200" w:left="420" w:right="658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⑥</w:t>
      </w:r>
      <w:r w:rsidR="00D25F88">
        <w:rPr>
          <w:rFonts w:asciiTheme="minorEastAsia" w:hAnsiTheme="minorEastAsia" w:hint="eastAsia"/>
          <w:sz w:val="22"/>
        </w:rPr>
        <w:t>留意事項</w:t>
      </w:r>
    </w:p>
    <w:p w:rsidR="001E124A" w:rsidRDefault="001E124A" w:rsidP="00B54354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030F42">
        <w:rPr>
          <w:rFonts w:asciiTheme="minorEastAsia" w:hAnsiTheme="minorEastAsia" w:hint="eastAsia"/>
          <w:sz w:val="22"/>
        </w:rPr>
        <w:t>・応援事業を含む障害福祉系助成、広域振興局の事業</w:t>
      </w:r>
      <w:r w:rsidR="00184290">
        <w:rPr>
          <w:rFonts w:asciiTheme="minorEastAsia" w:hAnsiTheme="minorEastAsia" w:hint="eastAsia"/>
          <w:sz w:val="22"/>
        </w:rPr>
        <w:t>等</w:t>
      </w:r>
      <w:r w:rsidR="00030F42">
        <w:rPr>
          <w:rFonts w:asciiTheme="minorEastAsia" w:hAnsiTheme="minorEastAsia" w:hint="eastAsia"/>
          <w:sz w:val="22"/>
        </w:rPr>
        <w:t>と重複し</w:t>
      </w:r>
      <w:r w:rsidR="00184290">
        <w:rPr>
          <w:rFonts w:asciiTheme="minorEastAsia" w:hAnsiTheme="minorEastAsia" w:hint="eastAsia"/>
          <w:sz w:val="22"/>
        </w:rPr>
        <w:t>てい</w:t>
      </w:r>
      <w:r w:rsidR="00030F42">
        <w:rPr>
          <w:rFonts w:asciiTheme="minorEastAsia" w:hAnsiTheme="minorEastAsia" w:hint="eastAsia"/>
          <w:sz w:val="22"/>
        </w:rPr>
        <w:t>ない</w:t>
      </w:r>
    </w:p>
    <w:p w:rsidR="00030F42" w:rsidRDefault="00030F42" w:rsidP="00030F42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・上記</w:t>
      </w:r>
      <w:r w:rsidR="00184290">
        <w:rPr>
          <w:rFonts w:asciiTheme="minorEastAsia" w:hAnsiTheme="minorEastAsia" w:hint="eastAsia"/>
          <w:sz w:val="22"/>
        </w:rPr>
        <w:t>の他、応援ファンド、その他各種団体からの助成対象事業、または</w:t>
      </w:r>
    </w:p>
    <w:p w:rsidR="00184290" w:rsidRDefault="0018429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助成申請予定の場合は、選考委員にて協議する</w:t>
      </w: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 w:hint="eastAsia"/>
          <w:sz w:val="22"/>
        </w:rPr>
      </w:pPr>
    </w:p>
    <w:p w:rsidR="00155610" w:rsidRDefault="00155610" w:rsidP="00155610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【問合せ、申込み】</w:t>
      </w:r>
    </w:p>
    <w:p w:rsidR="00155610" w:rsidRDefault="00155610" w:rsidP="00155610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特定非営利活動法人　京都ほっとはあとセンター</w:t>
      </w:r>
    </w:p>
    <w:p w:rsidR="00155610" w:rsidRDefault="00155610" w:rsidP="00155610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〒</w:t>
      </w:r>
      <w:r>
        <w:rPr>
          <w:rFonts w:hint="eastAsia"/>
          <w:sz w:val="22"/>
        </w:rPr>
        <w:t>604-0874</w:t>
      </w:r>
      <w:r>
        <w:rPr>
          <w:rFonts w:hint="eastAsia"/>
          <w:sz w:val="22"/>
        </w:rPr>
        <w:t xml:space="preserve">　京都市中京区竹屋町烏丸東入ル清水町</w:t>
      </w:r>
      <w:r>
        <w:rPr>
          <w:rFonts w:hint="eastAsia"/>
          <w:sz w:val="22"/>
        </w:rPr>
        <w:t>375</w:t>
      </w:r>
      <w:r>
        <w:rPr>
          <w:rFonts w:hint="eastAsia"/>
          <w:sz w:val="22"/>
        </w:rPr>
        <w:t xml:space="preserve">　ハートピア京都７階</w:t>
      </w:r>
    </w:p>
    <w:p w:rsidR="00155610" w:rsidRPr="00D710C4" w:rsidRDefault="00155610" w:rsidP="00155610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ＴＥＬ：</w:t>
      </w:r>
      <w:r>
        <w:rPr>
          <w:rFonts w:hint="eastAsia"/>
          <w:sz w:val="22"/>
        </w:rPr>
        <w:t>075-255-0355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/</w:t>
      </w:r>
      <w:r>
        <w:rPr>
          <w:rFonts w:hint="eastAsia"/>
          <w:sz w:val="22"/>
        </w:rPr>
        <w:t xml:space="preserve">　ＦＡＸ：</w:t>
      </w:r>
      <w:r>
        <w:rPr>
          <w:rFonts w:hint="eastAsia"/>
          <w:sz w:val="22"/>
        </w:rPr>
        <w:t>075-255-0366</w:t>
      </w:r>
      <w:r>
        <w:rPr>
          <w:rFonts w:hint="eastAsia"/>
          <w:sz w:val="22"/>
        </w:rPr>
        <w:t xml:space="preserve">　（担当：志賀）</w:t>
      </w:r>
      <w:bookmarkStart w:id="0" w:name="_GoBack"/>
      <w:bookmarkEnd w:id="0"/>
    </w:p>
    <w:p w:rsidR="00155610" w:rsidRPr="00155610" w:rsidRDefault="00155610" w:rsidP="00030F42">
      <w:pPr>
        <w:spacing w:line="0" w:lineRule="atLeast"/>
        <w:ind w:left="440" w:right="658" w:hangingChars="200" w:hanging="440"/>
        <w:rPr>
          <w:rFonts w:asciiTheme="minorEastAsia" w:hAnsiTheme="minorEastAsia"/>
          <w:sz w:val="22"/>
        </w:rPr>
      </w:pPr>
    </w:p>
    <w:sectPr w:rsidR="00155610" w:rsidRPr="001556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A7B" w:rsidRDefault="00606A7B" w:rsidP="00606A7B">
      <w:r>
        <w:separator/>
      </w:r>
    </w:p>
  </w:endnote>
  <w:endnote w:type="continuationSeparator" w:id="0">
    <w:p w:rsidR="00606A7B" w:rsidRDefault="00606A7B" w:rsidP="0060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A7B" w:rsidRDefault="00606A7B" w:rsidP="00606A7B">
      <w:r>
        <w:separator/>
      </w:r>
    </w:p>
  </w:footnote>
  <w:footnote w:type="continuationSeparator" w:id="0">
    <w:p w:rsidR="00606A7B" w:rsidRDefault="00606A7B" w:rsidP="00606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A6"/>
    <w:rsid w:val="00030F42"/>
    <w:rsid w:val="00087577"/>
    <w:rsid w:val="00155610"/>
    <w:rsid w:val="00184290"/>
    <w:rsid w:val="001E124A"/>
    <w:rsid w:val="004F6E5C"/>
    <w:rsid w:val="00596467"/>
    <w:rsid w:val="006022C8"/>
    <w:rsid w:val="00606A7B"/>
    <w:rsid w:val="006B3B36"/>
    <w:rsid w:val="006D0CC2"/>
    <w:rsid w:val="0085704F"/>
    <w:rsid w:val="00876DDF"/>
    <w:rsid w:val="00A476A2"/>
    <w:rsid w:val="00A512F1"/>
    <w:rsid w:val="00B54354"/>
    <w:rsid w:val="00C16149"/>
    <w:rsid w:val="00CD19D2"/>
    <w:rsid w:val="00CD7EA6"/>
    <w:rsid w:val="00D25F88"/>
    <w:rsid w:val="00D921BF"/>
    <w:rsid w:val="00E4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D7EA6"/>
  </w:style>
  <w:style w:type="character" w:customStyle="1" w:styleId="a4">
    <w:name w:val="日付 (文字)"/>
    <w:basedOn w:val="a0"/>
    <w:link w:val="a3"/>
    <w:uiPriority w:val="99"/>
    <w:semiHidden/>
    <w:rsid w:val="00CD7EA6"/>
  </w:style>
  <w:style w:type="paragraph" w:styleId="a5">
    <w:name w:val="header"/>
    <w:basedOn w:val="a"/>
    <w:link w:val="a6"/>
    <w:uiPriority w:val="99"/>
    <w:unhideWhenUsed/>
    <w:rsid w:val="00606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6A7B"/>
  </w:style>
  <w:style w:type="paragraph" w:styleId="a7">
    <w:name w:val="footer"/>
    <w:basedOn w:val="a"/>
    <w:link w:val="a8"/>
    <w:uiPriority w:val="99"/>
    <w:unhideWhenUsed/>
    <w:rsid w:val="00606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6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D7EA6"/>
  </w:style>
  <w:style w:type="character" w:customStyle="1" w:styleId="a4">
    <w:name w:val="日付 (文字)"/>
    <w:basedOn w:val="a0"/>
    <w:link w:val="a3"/>
    <w:uiPriority w:val="99"/>
    <w:semiHidden/>
    <w:rsid w:val="00CD7EA6"/>
  </w:style>
  <w:style w:type="paragraph" w:styleId="a5">
    <w:name w:val="header"/>
    <w:basedOn w:val="a"/>
    <w:link w:val="a6"/>
    <w:uiPriority w:val="99"/>
    <w:unhideWhenUsed/>
    <w:rsid w:val="00606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06A7B"/>
  </w:style>
  <w:style w:type="paragraph" w:styleId="a7">
    <w:name w:val="footer"/>
    <w:basedOn w:val="a"/>
    <w:link w:val="a8"/>
    <w:uiPriority w:val="99"/>
    <w:unhideWhenUsed/>
    <w:rsid w:val="00606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0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shiga</dc:creator>
  <cp:lastModifiedBy>shiga</cp:lastModifiedBy>
  <cp:revision>9</cp:revision>
  <cp:lastPrinted>2014-04-24T05:17:00Z</cp:lastPrinted>
  <dcterms:created xsi:type="dcterms:W3CDTF">2014-04-24T05:17:00Z</dcterms:created>
  <dcterms:modified xsi:type="dcterms:W3CDTF">2014-04-28T02:35:00Z</dcterms:modified>
</cp:coreProperties>
</file>